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8492" w:type="dxa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2"/>
        <w:gridCol w:w="854"/>
        <w:gridCol w:w="841"/>
        <w:gridCol w:w="933"/>
        <w:gridCol w:w="195"/>
        <w:gridCol w:w="58"/>
        <w:gridCol w:w="1064"/>
        <w:gridCol w:w="311"/>
        <w:gridCol w:w="370"/>
        <w:gridCol w:w="1070"/>
        <w:gridCol w:w="185"/>
        <w:gridCol w:w="1364"/>
        <w:gridCol w:w="165"/>
      </w:tblGrid>
      <w:tr w:rsidR="00676063">
        <w:trPr>
          <w:trHeight w:val="78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36"/>
                <w:shd w:val="clear" w:color="auto" w:fill="FFFFFF"/>
              </w:rPr>
              <w:t>信利光电股份</w:t>
            </w:r>
            <w:r>
              <w:rPr>
                <w:rFonts w:ascii="宋体" w:hAnsi="宋体"/>
                <w:sz w:val="36"/>
                <w:shd w:val="clear" w:color="auto" w:fill="FFFFFF"/>
              </w:rPr>
              <w:t>有限公司环保信息公开表</w:t>
            </w:r>
          </w:p>
        </w:tc>
      </w:tr>
      <w:tr w:rsidR="00676063">
        <w:trPr>
          <w:trHeight w:val="37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单位基本信息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单位名称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信利光电股份有限公司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组织机构代码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91441500675216889G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单位地址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汕尾市区工业大道信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利工业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城一区第</w:t>
            </w:r>
            <w:r>
              <w:rPr>
                <w:rFonts w:ascii="宋体" w:hAnsi="宋体" w:cs="TimesNewRomanPSMT"/>
                <w:kern w:val="0"/>
                <w:sz w:val="18"/>
                <w:szCs w:val="18"/>
              </w:rPr>
              <w:t xml:space="preserve">15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栋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地理位置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东经115°2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′1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″北纬22°4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48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″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法定代表人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林伟华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联系电话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0660-3380161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环保负责人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宋贝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贝</w:t>
            </w:r>
            <w:proofErr w:type="gramEnd"/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联系电话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0660-3383841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行业类别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敏感元件及传感器制造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邮政编码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516600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生产周期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300天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电子信箱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</w:tr>
      <w:tr w:rsidR="00676063" w:rsidTr="006F1C2D">
        <w:trPr>
          <w:trHeight w:val="196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单位简介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信利光电股份有限公司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位于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汕尾市区工业大道信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利工业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城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，主要生产各种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集成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触控模组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、触摸屏、微型摄像模组、指纹识别模组等产品。年产能情况，集成触摸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模组约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6,680万件，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触摸屏约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6,180万件，微型摄像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模组约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20,200万个,指纹识别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模组约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6,580万个。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污染源管理级别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市控</w:t>
            </w:r>
          </w:p>
        </w:tc>
      </w:tr>
      <w:tr w:rsidR="00676063">
        <w:trPr>
          <w:trHeight w:val="33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76063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废水排放信息</w:t>
            </w:r>
          </w:p>
        </w:tc>
      </w:tr>
      <w:tr w:rsidR="00676063" w:rsidTr="006F1C2D">
        <w:trPr>
          <w:trHeight w:val="70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废水排放口数量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执行的排放标准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广东省地方标准《水污染物排放限值》</w:t>
            </w:r>
          </w:p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DB44/26-2001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）一级标准</w:t>
            </w:r>
          </w:p>
        </w:tc>
      </w:tr>
      <w:tr w:rsidR="00676063" w:rsidTr="006F1C2D">
        <w:trPr>
          <w:trHeight w:val="70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信利2#废水处理站排放口，坐标为22°47′34″，115°22′58″</w:t>
            </w:r>
          </w:p>
        </w:tc>
      </w:tr>
      <w:tr w:rsidR="00676063" w:rsidTr="006F1C2D">
        <w:trPr>
          <w:trHeight w:val="70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信利4#废水处理站排放口，坐标为22°47′44″，115°23′10″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特征水污染物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COD，氨氮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主要水污染物种类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COD，氨氮，总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</w:t>
            </w:r>
          </w:p>
        </w:tc>
      </w:tr>
      <w:tr w:rsidR="00676063" w:rsidTr="006F1C2D">
        <w:trPr>
          <w:trHeight w:val="39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规定排放浓度限值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9</w:t>
            </w:r>
            <w:r>
              <w:rPr>
                <w:rFonts w:ascii="宋体" w:hAnsi="宋体"/>
                <w:sz w:val="18"/>
                <w:shd w:val="clear" w:color="auto" w:fill="FFFFFF"/>
              </w:rPr>
              <w:t>0mg/L，氨氮：10mg/L</w:t>
            </w:r>
          </w:p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磷：0.5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mg/L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排放总量</w:t>
            </w:r>
          </w:p>
        </w:tc>
        <w:tc>
          <w:tcPr>
            <w:tcW w:w="3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 w:rsidP="003B632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 w:rsidR="003B632E">
              <w:rPr>
                <w:rFonts w:ascii="宋体" w:hAnsi="宋体" w:hint="eastAsia"/>
                <w:sz w:val="18"/>
                <w:shd w:val="clear" w:color="auto" w:fill="FFFFFF"/>
              </w:rPr>
              <w:t>15.595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  <w:r>
              <w:rPr>
                <w:rFonts w:ascii="宋体" w:hAnsi="宋体"/>
                <w:sz w:val="18"/>
                <w:shd w:val="clear" w:color="auto" w:fill="FFFFFF"/>
              </w:rPr>
              <w:t>，氨氮：</w:t>
            </w:r>
            <w:r w:rsidR="003B632E">
              <w:rPr>
                <w:rFonts w:ascii="宋体" w:hAnsi="宋体" w:hint="eastAsia"/>
                <w:sz w:val="18"/>
                <w:shd w:val="clear" w:color="auto" w:fill="FFFFFF"/>
              </w:rPr>
              <w:t>0.403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规定排放总量限值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 w:rsidP="003B632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 w:rsidR="003B632E">
              <w:rPr>
                <w:rFonts w:ascii="宋体" w:hAnsi="宋体" w:hint="eastAsia"/>
                <w:sz w:val="18"/>
                <w:shd w:val="clear" w:color="auto" w:fill="FFFFFF"/>
              </w:rPr>
              <w:t>225.644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吨/年，氨氮：</w:t>
            </w:r>
            <w:r w:rsidR="003B632E">
              <w:rPr>
                <w:rFonts w:ascii="宋体" w:hAnsi="宋体" w:hint="eastAsia"/>
                <w:sz w:val="18"/>
                <w:shd w:val="clear" w:color="auto" w:fill="FFFFFF"/>
              </w:rPr>
              <w:t>25.071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吨/年</w:t>
            </w: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  <w:tc>
          <w:tcPr>
            <w:tcW w:w="3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超标排放情况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超总量排放情况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排放方式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3B632E" w:rsidP="003B632E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间断排放，排放期间流量不稳定且无规律，但不属于冲击型排放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排放去向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处理达标后排入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市政排污管道</w:t>
            </w:r>
          </w:p>
        </w:tc>
      </w:tr>
      <w:tr w:rsidR="00676063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76063">
        <w:trPr>
          <w:trHeight w:val="33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lastRenderedPageBreak/>
              <w:t>废气排放信息</w:t>
            </w:r>
          </w:p>
        </w:tc>
      </w:tr>
      <w:tr w:rsidR="00676063" w:rsidTr="006F1C2D">
        <w:trPr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废气排放口数量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18个</w:t>
            </w:r>
          </w:p>
        </w:tc>
      </w:tr>
      <w:tr w:rsidR="00676063" w:rsidTr="006F1C2D">
        <w:trPr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备注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详见信利光电公</w:t>
            </w:r>
            <w:bookmarkStart w:id="0" w:name="_Hlt14504826"/>
            <w:r>
              <w:rPr>
                <w:rFonts w:ascii="宋体" w:hAnsi="宋体" w:hint="eastAsia"/>
                <w:sz w:val="18"/>
                <w:shd w:val="clear" w:color="auto" w:fill="FFFFFF"/>
              </w:rPr>
              <w:t>司</w:t>
            </w:r>
            <w:bookmarkEnd w:id="0"/>
            <w:r>
              <w:rPr>
                <w:rFonts w:ascii="宋体" w:hAnsi="宋体" w:hint="eastAsia"/>
                <w:sz w:val="18"/>
                <w:shd w:val="clear" w:color="auto" w:fill="FFFFFF"/>
              </w:rPr>
              <w:t xml:space="preserve">废气检测报告 </w:t>
            </w:r>
          </w:p>
        </w:tc>
      </w:tr>
      <w:tr w:rsidR="00676063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76063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噪声排放信息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执行的排放标准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GB12348-2008中的3类标准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规定排放限值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白天65分贝   晚上55分贝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排放方式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连续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实际监测数值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 w:rsidP="00F238D1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白天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小于</w:t>
            </w:r>
            <w:r w:rsidR="00F238D1">
              <w:rPr>
                <w:rFonts w:ascii="宋体" w:hAnsi="宋体"/>
                <w:sz w:val="18"/>
                <w:shd w:val="clear" w:color="auto" w:fill="FFFFFF"/>
              </w:rPr>
              <w:t>6</w:t>
            </w:r>
            <w:r w:rsidR="00F238D1">
              <w:rPr>
                <w:rFonts w:ascii="宋体" w:hAnsi="宋体" w:hint="eastAsia"/>
                <w:sz w:val="18"/>
                <w:shd w:val="clear" w:color="auto" w:fill="FFFFFF"/>
              </w:rPr>
              <w:t>3</w:t>
            </w:r>
            <w:r>
              <w:rPr>
                <w:rFonts w:ascii="宋体" w:hAnsi="宋体"/>
                <w:sz w:val="18"/>
                <w:shd w:val="clear" w:color="auto" w:fill="FFFFFF"/>
              </w:rPr>
              <w:t>分贝   晚上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小于</w:t>
            </w:r>
            <w:r>
              <w:rPr>
                <w:rFonts w:ascii="宋体" w:hAnsi="宋体"/>
                <w:sz w:val="18"/>
                <w:shd w:val="clear" w:color="auto" w:fill="FFFFFF"/>
              </w:rPr>
              <w:t>5</w:t>
            </w:r>
            <w:r w:rsidR="00F238D1">
              <w:rPr>
                <w:rFonts w:ascii="宋体" w:hAnsi="宋体" w:hint="eastAsia"/>
                <w:sz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hd w:val="clear" w:color="auto" w:fill="FFFFFF"/>
              </w:rPr>
              <w:t>分贝</w:t>
            </w:r>
          </w:p>
        </w:tc>
      </w:tr>
      <w:tr w:rsidR="00676063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76063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固体（危险）废物</w:t>
            </w:r>
            <w:r w:rsidR="00DF5C48">
              <w:rPr>
                <w:rFonts w:ascii="宋体" w:hAnsi="宋体" w:hint="eastAsia"/>
                <w:sz w:val="30"/>
                <w:shd w:val="clear" w:color="auto" w:fill="FFFFFF"/>
              </w:rPr>
              <w:t>2024</w:t>
            </w:r>
            <w:r>
              <w:rPr>
                <w:rFonts w:ascii="宋体" w:hAnsi="宋体" w:hint="eastAsia"/>
                <w:sz w:val="30"/>
                <w:shd w:val="clear" w:color="auto" w:fill="FFFFFF"/>
              </w:rPr>
              <w:t>年</w:t>
            </w:r>
            <w:r>
              <w:rPr>
                <w:rFonts w:ascii="宋体" w:hAnsi="宋体"/>
                <w:sz w:val="30"/>
                <w:shd w:val="clear" w:color="auto" w:fill="FFFFFF"/>
              </w:rPr>
              <w:t>排放信息</w:t>
            </w:r>
          </w:p>
        </w:tc>
      </w:tr>
      <w:tr w:rsidR="00676063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固体（危险）名称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固废类别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危废编号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转移量，吨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贮存量，吨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处置/回收情况</w:t>
            </w:r>
          </w:p>
        </w:tc>
      </w:tr>
      <w:tr w:rsidR="00676063" w:rsidTr="00BA66EF">
        <w:trPr>
          <w:gridAfter w:val="1"/>
          <w:wAfter w:w="120" w:type="dxa"/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废脱膜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244.12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 w:rsidP="003B632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16.8</w:t>
            </w:r>
          </w:p>
        </w:tc>
        <w:tc>
          <w:tcPr>
            <w:tcW w:w="29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深圳市环保科技集团股份有限公司,南雄市绿炭再生资源有限公司</w:t>
            </w:r>
            <w:r w:rsidR="00BA66EF"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r w:rsidR="00BA66EF" w:rsidRPr="00BA66EF">
              <w:rPr>
                <w:rFonts w:ascii="宋体" w:hAnsi="宋体" w:hint="eastAsia"/>
                <w:sz w:val="18"/>
                <w:shd w:val="clear" w:color="auto" w:fill="FFFFFF"/>
              </w:rPr>
              <w:t>陆河中</w:t>
            </w:r>
            <w:proofErr w:type="gramStart"/>
            <w:r w:rsidR="00BA66EF" w:rsidRPr="00BA66EF">
              <w:rPr>
                <w:rFonts w:ascii="宋体" w:hAnsi="宋体" w:hint="eastAsia"/>
                <w:sz w:val="18"/>
                <w:shd w:val="clear" w:color="auto" w:fill="FFFFFF"/>
              </w:rPr>
              <w:t>奕</w:t>
            </w:r>
            <w:proofErr w:type="gramEnd"/>
            <w:r w:rsidR="00BA66EF" w:rsidRPr="00BA66EF">
              <w:rPr>
                <w:rFonts w:ascii="宋体" w:hAnsi="宋体" w:hint="eastAsia"/>
                <w:sz w:val="18"/>
                <w:shd w:val="clear" w:color="auto" w:fill="FFFFFF"/>
              </w:rPr>
              <w:t>环保科技有限公司，佛山市和</w:t>
            </w:r>
            <w:proofErr w:type="gramStart"/>
            <w:r w:rsidR="00BA66EF" w:rsidRPr="00BA66EF">
              <w:rPr>
                <w:rFonts w:ascii="宋体" w:hAnsi="宋体" w:hint="eastAsia"/>
                <w:sz w:val="18"/>
                <w:shd w:val="clear" w:color="auto" w:fill="FFFFFF"/>
              </w:rPr>
              <w:t>利环保</w:t>
            </w:r>
            <w:proofErr w:type="gramEnd"/>
            <w:r w:rsidR="00BA66EF" w:rsidRPr="00BA66EF">
              <w:rPr>
                <w:rFonts w:ascii="宋体" w:hAnsi="宋体" w:hint="eastAsia"/>
                <w:sz w:val="18"/>
                <w:shd w:val="clear" w:color="auto" w:fill="FFFFFF"/>
              </w:rPr>
              <w:t>科技有限公司，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等有资质的处理公司</w:t>
            </w:r>
            <w:r>
              <w:rPr>
                <w:rFonts w:ascii="宋体" w:hAnsi="宋体"/>
                <w:sz w:val="18"/>
                <w:shd w:val="clear" w:color="auto" w:fill="FFFFFF"/>
              </w:rPr>
              <w:t>处置</w:t>
            </w:r>
          </w:p>
        </w:tc>
      </w:tr>
      <w:tr w:rsidR="00676063" w:rsidTr="00BA66EF">
        <w:trPr>
          <w:gridAfter w:val="1"/>
          <w:wAfter w:w="120" w:type="dxa"/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废硝酸钾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142.61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8.96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废喷漆溶剂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131.11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活性炭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31.66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3.55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废光刻胶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15.76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4.3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废干膜渣</w:t>
            </w:r>
            <w:proofErr w:type="gram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8.74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0.91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醋酸丁酯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4.29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0.54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沾有化学品的物品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3.66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0.05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废机油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3.87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 w:hint="eastAsia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废抹布手套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2.35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测试废液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0.29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费线路板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0.22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环境监测信息</w:t>
            </w:r>
          </w:p>
        </w:tc>
      </w:tr>
      <w:tr w:rsidR="006F1C2D" w:rsidTr="006F1C2D">
        <w:trPr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监测方式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自行监测、委托监测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环境监测机构名称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中山大学惠州研究院检测中心</w:t>
            </w:r>
          </w:p>
        </w:tc>
      </w:tr>
      <w:tr w:rsidR="006F1C2D" w:rsidTr="006F1C2D">
        <w:trPr>
          <w:trHeight w:val="60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监测点位图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排水口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监测计划方案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安装在线监测</w:t>
            </w:r>
            <w:r>
              <w:rPr>
                <w:rFonts w:ascii="宋体" w:hAnsi="宋体"/>
                <w:sz w:val="18"/>
                <w:shd w:val="clear" w:color="auto" w:fill="FFFFFF"/>
              </w:rPr>
              <w:t>，委托监测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1年</w:t>
            </w:r>
            <w:r>
              <w:rPr>
                <w:rFonts w:ascii="宋体" w:hAnsi="宋体"/>
                <w:sz w:val="18"/>
                <w:shd w:val="clear" w:color="auto" w:fill="FFFFFF"/>
              </w:rPr>
              <w:t>一次</w:t>
            </w:r>
          </w:p>
        </w:tc>
      </w:tr>
      <w:tr w:rsidR="006F1C2D" w:rsidTr="006F1C2D">
        <w:trPr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自行监测结果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color w:val="0000FF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FF"/>
                <w:sz w:val="18"/>
                <w:shd w:val="clear" w:color="auto" w:fill="FFFFFF"/>
              </w:rPr>
              <w:t xml:space="preserve">      详见在线监测数据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监测年度报告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FF"/>
                <w:sz w:val="18"/>
                <w:u w:val="single"/>
                <w:shd w:val="clear" w:color="auto" w:fill="FFFFFF"/>
              </w:rPr>
              <w:t>详见废水检测报</w:t>
            </w:r>
            <w:bookmarkStart w:id="1" w:name="_Hlt14504821"/>
            <w:r>
              <w:rPr>
                <w:rFonts w:ascii="宋体" w:hAnsi="宋体" w:hint="eastAsia"/>
                <w:color w:val="0000FF"/>
                <w:sz w:val="18"/>
                <w:u w:val="single"/>
                <w:shd w:val="clear" w:color="auto" w:fill="FFFFFF"/>
              </w:rPr>
              <w:t>告</w:t>
            </w:r>
            <w:bookmarkEnd w:id="1"/>
            <w:r>
              <w:rPr>
                <w:rFonts w:ascii="宋体" w:hAnsi="宋体" w:hint="eastAsia"/>
                <w:color w:val="0000FF"/>
                <w:sz w:val="18"/>
                <w:u w:val="single"/>
                <w:shd w:val="clear" w:color="auto" w:fill="FFFFFF"/>
              </w:rPr>
              <w:t xml:space="preserve"> </w:t>
            </w: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37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lastRenderedPageBreak/>
              <w:t>水污染治理设施建设运营信息</w:t>
            </w:r>
          </w:p>
        </w:tc>
      </w:tr>
      <w:tr w:rsidR="006F1C2D" w:rsidTr="00BA66EF">
        <w:trPr>
          <w:trHeight w:val="5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治理设施名称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投运日期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处理工艺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设计处理能力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实际处理量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运行时间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运行情况</w:t>
            </w:r>
          </w:p>
        </w:tc>
      </w:tr>
      <w:tr w:rsidR="006F1C2D" w:rsidTr="00BA66EF">
        <w:trPr>
          <w:trHeight w:val="51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2#综合废</w:t>
            </w:r>
            <w:r>
              <w:rPr>
                <w:rFonts w:ascii="宋体" w:hAnsi="宋体"/>
                <w:sz w:val="18"/>
                <w:shd w:val="clear" w:color="auto" w:fill="FFFFFF"/>
              </w:rPr>
              <w:t>水处理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系统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15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接触氧化法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00</w:t>
            </w:r>
            <w:r>
              <w:rPr>
                <w:rFonts w:ascii="宋体" w:hAnsi="宋体"/>
                <w:sz w:val="18"/>
                <w:shd w:val="clear" w:color="auto" w:fill="FFFFFF"/>
              </w:rPr>
              <w:t>0吨/天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2590.43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6F1C2D" w:rsidTr="00BA66EF">
        <w:trPr>
          <w:trHeight w:val="51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4#综合废</w:t>
            </w:r>
            <w:r>
              <w:rPr>
                <w:rFonts w:ascii="宋体" w:hAnsi="宋体"/>
                <w:sz w:val="18"/>
                <w:shd w:val="clear" w:color="auto" w:fill="FFFFFF"/>
              </w:rPr>
              <w:t>水处理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系统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18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接触氧化法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4800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3265.082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40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</w:t>
            </w:r>
            <w:proofErr w:type="gramStart"/>
            <w:r>
              <w:rPr>
                <w:rFonts w:ascii="宋体" w:hAnsi="宋体"/>
                <w:sz w:val="30"/>
                <w:shd w:val="clear" w:color="auto" w:fill="FFFFFF"/>
              </w:rPr>
              <w:t>评及其</w:t>
            </w:r>
            <w:proofErr w:type="gramEnd"/>
            <w:r>
              <w:rPr>
                <w:rFonts w:ascii="宋体" w:hAnsi="宋体"/>
                <w:sz w:val="30"/>
                <w:shd w:val="clear" w:color="auto" w:fill="FFFFFF"/>
              </w:rPr>
              <w:t>它行政许可信息</w:t>
            </w:r>
          </w:p>
        </w:tc>
      </w:tr>
      <w:tr w:rsidR="006F1C2D" w:rsidTr="006F1C2D">
        <w:trPr>
          <w:trHeight w:val="43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行政许可名称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项目文件名称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编制/</w:t>
            </w:r>
            <w:r>
              <w:rPr>
                <w:rFonts w:ascii="宋体" w:hAnsi="宋体"/>
                <w:sz w:val="18"/>
                <w:shd w:val="clear" w:color="auto" w:fill="FFFFFF"/>
              </w:rPr>
              <w:t>审批单位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文号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内容说明</w:t>
            </w:r>
          </w:p>
        </w:tc>
      </w:tr>
      <w:tr w:rsidR="006F1C2D" w:rsidTr="006F1C2D">
        <w:trPr>
          <w:trHeight w:val="51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项目环评报告</w:t>
            </w:r>
            <w:proofErr w:type="gramEnd"/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信利光电股份有限公司4.5代车载电容屏环境影响报告书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宁夏智诚安环科技发展有限公司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/</w:t>
            </w: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因</w:t>
            </w: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涉商业秘密且文件</w:t>
            </w:r>
            <w:proofErr w:type="gramEnd"/>
            <w:r>
              <w:rPr>
                <w:rFonts w:ascii="宋体" w:hAnsi="宋体"/>
                <w:sz w:val="18"/>
                <w:shd w:val="clear" w:color="auto" w:fill="FFFFFF"/>
              </w:rPr>
              <w:t>太大，需要者与本单位联系，依申请提供复印件。</w:t>
            </w:r>
          </w:p>
        </w:tc>
      </w:tr>
      <w:tr w:rsidR="006F1C2D" w:rsidTr="006F1C2D">
        <w:trPr>
          <w:trHeight w:val="93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</w:t>
            </w: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评报告</w:t>
            </w:r>
            <w:proofErr w:type="gramEnd"/>
            <w:r>
              <w:rPr>
                <w:rFonts w:ascii="宋体" w:hAnsi="宋体"/>
                <w:sz w:val="18"/>
                <w:shd w:val="clear" w:color="auto" w:fill="FFFFFF"/>
              </w:rPr>
              <w:t>批复文件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汕尾市环境保护局关于信利光电股份有限公司4.5代车载电容屏环境影响报告书的批复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汕尾市环境保护局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汕环函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[2015]113号</w:t>
            </w:r>
          </w:p>
        </w:tc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6F1C2D">
        <w:trPr>
          <w:trHeight w:val="67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项目设施验收意见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汕尾市环境保护局关于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同意信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利光电股份有限公司4.5代车载电容屏建设项目通过竣工环境保护验收的函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汕尾市环境保护局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汕环函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[2017]52号</w:t>
            </w:r>
          </w:p>
        </w:tc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6F1C2D">
        <w:trPr>
          <w:trHeight w:val="55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排污许可证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国家</w:t>
            </w:r>
            <w:r>
              <w:rPr>
                <w:rFonts w:ascii="宋体" w:hAnsi="宋体"/>
                <w:sz w:val="18"/>
                <w:shd w:val="clear" w:color="auto" w:fill="FFFFFF"/>
              </w:rPr>
              <w:t>排放许可证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中国生态环境部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91441500675216889G001V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shd w:val="clear" w:color="auto" w:fill="FFFFFF"/>
              </w:rPr>
            </w:pP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40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环境突发事件应急信息</w:t>
            </w:r>
            <w:bookmarkStart w:id="2" w:name="_GoBack"/>
            <w:bookmarkEnd w:id="2"/>
          </w:p>
        </w:tc>
      </w:tr>
      <w:tr w:rsidR="006F1C2D" w:rsidTr="006F1C2D">
        <w:trPr>
          <w:trHeight w:val="61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突发环境事件应急预案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已编制应急预案，具体内容详见信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利工业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城环境污染事故应急预案</w:t>
            </w:r>
          </w:p>
        </w:tc>
      </w:tr>
      <w:tr w:rsidR="006F1C2D" w:rsidTr="006F1C2D">
        <w:trPr>
          <w:trHeight w:val="61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应急预案备案情况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备案号为441502-2023-0029-M</w:t>
            </w:r>
          </w:p>
        </w:tc>
      </w:tr>
      <w:tr w:rsidR="006F1C2D" w:rsidTr="006F1C2D">
        <w:trPr>
          <w:trHeight w:val="5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环境风险防范工作开展情况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每年进行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两</w:t>
            </w:r>
            <w:r>
              <w:rPr>
                <w:rFonts w:ascii="宋体" w:hAnsi="宋体"/>
                <w:sz w:val="18"/>
                <w:shd w:val="clear" w:color="auto" w:fill="FFFFFF"/>
              </w:rPr>
              <w:t>次化学品安全使用与管理知识培训及演习、消防知识培训及演习</w:t>
            </w:r>
          </w:p>
        </w:tc>
      </w:tr>
      <w:tr w:rsidR="006F1C2D" w:rsidTr="006F1C2D">
        <w:trPr>
          <w:trHeight w:val="81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突发环境事件发生及处置情况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近3年</w:t>
            </w:r>
            <w:r>
              <w:rPr>
                <w:rFonts w:ascii="宋体" w:hAnsi="宋体"/>
                <w:sz w:val="18"/>
                <w:shd w:val="clear" w:color="auto" w:fill="FFFFFF"/>
              </w:rPr>
              <w:t>无突发环境事件</w:t>
            </w: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</w:tbl>
    <w:p w:rsidR="00676063" w:rsidRDefault="00676063"/>
    <w:sectPr w:rsidR="00676063" w:rsidSect="006760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EA6" w:rsidRDefault="00020EA6" w:rsidP="003B632E">
      <w:r>
        <w:separator/>
      </w:r>
    </w:p>
  </w:endnote>
  <w:endnote w:type="continuationSeparator" w:id="0">
    <w:p w:rsidR="00020EA6" w:rsidRDefault="00020EA6" w:rsidP="003B6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EA6" w:rsidRDefault="00020EA6" w:rsidP="003B632E">
      <w:r>
        <w:separator/>
      </w:r>
    </w:p>
  </w:footnote>
  <w:footnote w:type="continuationSeparator" w:id="0">
    <w:p w:rsidR="00020EA6" w:rsidRDefault="00020EA6" w:rsidP="003B6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EA6"/>
    <w:rsid w:val="000222FB"/>
    <w:rsid w:val="00172A27"/>
    <w:rsid w:val="001D0E0A"/>
    <w:rsid w:val="0024211F"/>
    <w:rsid w:val="002C6BE5"/>
    <w:rsid w:val="003B632E"/>
    <w:rsid w:val="004C587F"/>
    <w:rsid w:val="0055162E"/>
    <w:rsid w:val="00676063"/>
    <w:rsid w:val="006F1C2D"/>
    <w:rsid w:val="008B362E"/>
    <w:rsid w:val="008D7E98"/>
    <w:rsid w:val="009626B5"/>
    <w:rsid w:val="00985DE2"/>
    <w:rsid w:val="00B4732C"/>
    <w:rsid w:val="00B74EEC"/>
    <w:rsid w:val="00BA66EF"/>
    <w:rsid w:val="00BF0C0D"/>
    <w:rsid w:val="00C54A20"/>
    <w:rsid w:val="00D608C7"/>
    <w:rsid w:val="00D74542"/>
    <w:rsid w:val="00DF5C48"/>
    <w:rsid w:val="00E92017"/>
    <w:rsid w:val="00F238D1"/>
    <w:rsid w:val="00F27357"/>
    <w:rsid w:val="264D3210"/>
    <w:rsid w:val="2EC52185"/>
    <w:rsid w:val="3AF3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6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7606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7606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uiPriority w:val="99"/>
    <w:unhideWhenUsed/>
    <w:rsid w:val="00676063"/>
    <w:rPr>
      <w:color w:val="800080"/>
      <w:u w:val="single"/>
    </w:rPr>
  </w:style>
  <w:style w:type="character" w:styleId="a6">
    <w:name w:val="Hyperlink"/>
    <w:basedOn w:val="a0"/>
    <w:rsid w:val="006760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信利半导体有限公司环保信息公开表</dc:title>
  <dc:creator>wushuizhansbk</dc:creator>
  <cp:lastModifiedBy>w764</cp:lastModifiedBy>
  <cp:revision>6</cp:revision>
  <dcterms:created xsi:type="dcterms:W3CDTF">2022-07-07T01:47:00Z</dcterms:created>
  <dcterms:modified xsi:type="dcterms:W3CDTF">2025-09-19T03:25:00Z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